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7A" w:rsidRDefault="00F15A32">
      <w:pPr>
        <w:spacing w:after="0"/>
        <w:jc w:val="right"/>
        <w:rPr>
          <w:szCs w:val="28"/>
        </w:rPr>
      </w:pPr>
      <w:r w:rsidRPr="00F15A32">
        <w:rPr>
          <w:szCs w:val="28"/>
        </w:rPr>
        <w:t>Приложение к письму</w:t>
      </w:r>
      <w:r w:rsidR="0037377A">
        <w:rPr>
          <w:szCs w:val="28"/>
        </w:rPr>
        <w:t xml:space="preserve"> </w:t>
      </w:r>
    </w:p>
    <w:p w:rsidR="002157A9" w:rsidRPr="00F15A32" w:rsidRDefault="0037377A">
      <w:pPr>
        <w:spacing w:after="0"/>
        <w:jc w:val="right"/>
        <w:rPr>
          <w:szCs w:val="28"/>
        </w:rPr>
      </w:pPr>
      <w:r>
        <w:rPr>
          <w:szCs w:val="28"/>
        </w:rPr>
        <w:t>Депгосзаказа Югры</w:t>
      </w:r>
    </w:p>
    <w:p w:rsidR="0037377A" w:rsidRPr="0037377A" w:rsidRDefault="00F15A32" w:rsidP="0037377A">
      <w:pPr>
        <w:spacing w:after="0"/>
        <w:jc w:val="right"/>
        <w:rPr>
          <w:szCs w:val="28"/>
        </w:rPr>
      </w:pPr>
      <w:r w:rsidRPr="00F15A32">
        <w:rPr>
          <w:szCs w:val="28"/>
        </w:rPr>
        <w:t>от</w:t>
      </w:r>
      <w:r w:rsidR="0037377A" w:rsidRPr="0037377A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="0037377A" w:rsidRPr="0037377A">
        <w:rPr>
          <w:szCs w:val="28"/>
        </w:rPr>
        <w:t>30.06.2026</w:t>
      </w:r>
      <w:r w:rsidR="0037377A">
        <w:rPr>
          <w:szCs w:val="28"/>
        </w:rPr>
        <w:t xml:space="preserve"> № </w:t>
      </w:r>
      <w:r w:rsidR="0037377A" w:rsidRPr="0037377A">
        <w:rPr>
          <w:szCs w:val="28"/>
        </w:rPr>
        <w:t>03-Исх-1950</w:t>
      </w:r>
    </w:p>
    <w:p w:rsidR="002157A9" w:rsidRPr="00F15A32" w:rsidRDefault="0037377A" w:rsidP="0037377A">
      <w:pPr>
        <w:spacing w:after="0"/>
        <w:jc w:val="right"/>
        <w:rPr>
          <w:szCs w:val="28"/>
        </w:rPr>
      </w:pPr>
      <w:r w:rsidRPr="0037377A">
        <w:rPr>
          <w:szCs w:val="28"/>
        </w:rPr>
        <w:t> </w:t>
      </w:r>
      <w:bookmarkStart w:id="0" w:name="_GoBack"/>
      <w:bookmarkEnd w:id="0"/>
    </w:p>
    <w:p w:rsidR="002157A9" w:rsidRPr="00F15A32" w:rsidRDefault="002157A9">
      <w:pPr>
        <w:jc w:val="right"/>
        <w:rPr>
          <w:b/>
          <w:szCs w:val="28"/>
        </w:rPr>
      </w:pPr>
    </w:p>
    <w:p w:rsidR="002157A9" w:rsidRPr="00F15A32" w:rsidRDefault="00F15A32">
      <w:pPr>
        <w:spacing w:after="0" w:line="240" w:lineRule="auto"/>
        <w:jc w:val="center"/>
        <w:rPr>
          <w:b/>
          <w:szCs w:val="28"/>
        </w:rPr>
      </w:pPr>
      <w:r w:rsidRPr="00F15A32">
        <w:rPr>
          <w:b/>
          <w:szCs w:val="28"/>
        </w:rPr>
        <w:t xml:space="preserve">МЕТОДИЧЕСКИЕ РЕКОМЕНДАЦИИ </w:t>
      </w:r>
    </w:p>
    <w:p w:rsidR="002157A9" w:rsidRPr="00F15A32" w:rsidRDefault="00F15A32">
      <w:pPr>
        <w:spacing w:after="0" w:line="240" w:lineRule="auto"/>
        <w:jc w:val="center"/>
        <w:rPr>
          <w:b/>
          <w:szCs w:val="28"/>
        </w:rPr>
      </w:pPr>
      <w:r w:rsidRPr="00F15A32">
        <w:rPr>
          <w:b/>
          <w:szCs w:val="28"/>
        </w:rPr>
        <w:t>ПО ОСУЩЕСТВЛЕНИЮ ЗАКУПОК У УЧРЕЖДЕНИЙ И ПРЕДПРИЯТИЙ УГОЛОВНО-ИСПОЛНИТЕЛЬНОЙ СИСТЕМЫ</w:t>
      </w:r>
    </w:p>
    <w:p w:rsidR="002157A9" w:rsidRPr="00F15A32" w:rsidRDefault="002157A9">
      <w:pPr>
        <w:spacing w:after="0" w:line="240" w:lineRule="auto"/>
        <w:jc w:val="center"/>
        <w:rPr>
          <w:b/>
          <w:color w:val="auto"/>
          <w:szCs w:val="28"/>
        </w:rPr>
      </w:pPr>
    </w:p>
    <w:p w:rsidR="002157A9" w:rsidRPr="00F15A32" w:rsidRDefault="00F15A32">
      <w:pPr>
        <w:spacing w:after="0" w:line="240" w:lineRule="auto"/>
        <w:jc w:val="center"/>
        <w:rPr>
          <w:b/>
          <w:color w:val="auto"/>
          <w:szCs w:val="28"/>
        </w:rPr>
      </w:pPr>
      <w:r w:rsidRPr="00F15A32">
        <w:rPr>
          <w:b/>
          <w:color w:val="auto"/>
          <w:szCs w:val="28"/>
        </w:rPr>
        <w:t xml:space="preserve">1. Общие положения </w:t>
      </w:r>
    </w:p>
    <w:p w:rsidR="002157A9" w:rsidRPr="00F15A32" w:rsidRDefault="002157A9">
      <w:pPr>
        <w:spacing w:after="0" w:line="240" w:lineRule="auto"/>
        <w:ind w:firstLine="709"/>
        <w:jc w:val="center"/>
        <w:rPr>
          <w:b/>
          <w:color w:val="auto"/>
          <w:szCs w:val="28"/>
        </w:rPr>
      </w:pPr>
    </w:p>
    <w:p w:rsidR="002157A9" w:rsidRPr="00F15A32" w:rsidRDefault="00F15A32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 xml:space="preserve">Настоящие методические рекомендации по осуществлению закупок у учреждений и предприятий уголовно-исполнительной системы (далее – методические рекомендации, организации УИС) разработаны в целях исполнения поручения межведомственной рабочей группы (пункт 2.1 протокола от 31.03.2026 № 1) и оказания поддержки и развития производственного сектора уголовно-исполнительной системы как в целом, так и на территории </w:t>
      </w:r>
      <w:r w:rsidRPr="00F15A32">
        <w:rPr>
          <w:color w:val="auto"/>
          <w:szCs w:val="28"/>
          <w:lang w:eastAsia="ru-RU"/>
        </w:rPr>
        <w:t>Ханты-Мансийского автономного округа – Югры (далее – автономный округ)</w:t>
      </w:r>
      <w:r w:rsidRPr="00F15A32">
        <w:rPr>
          <w:color w:val="auto"/>
          <w:szCs w:val="28"/>
        </w:rPr>
        <w:t>, а также методологической помощи заказчикам по осуществлению закупок у организаций УИС.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>Организации УИС определены Законом Российской Федерации от 21.07.1993 № 5473-I «Об учреждениях и органах, исполняющих уголовные наказания в виде лишения свободы».</w:t>
      </w:r>
    </w:p>
    <w:p w:rsidR="002157A9" w:rsidRPr="00F15A32" w:rsidRDefault="002157A9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2157A9" w:rsidRPr="00F15A32" w:rsidRDefault="00F15A32">
      <w:pPr>
        <w:spacing w:line="240" w:lineRule="auto"/>
        <w:jc w:val="center"/>
        <w:rPr>
          <w:b/>
          <w:szCs w:val="28"/>
        </w:rPr>
      </w:pPr>
      <w:r w:rsidRPr="00F15A32">
        <w:rPr>
          <w:b/>
          <w:color w:val="auto"/>
          <w:szCs w:val="28"/>
        </w:rPr>
        <w:t xml:space="preserve">2. </w:t>
      </w:r>
      <w:r w:rsidRPr="00F15A32">
        <w:rPr>
          <w:b/>
          <w:szCs w:val="28"/>
        </w:rPr>
        <w:t>Осуществление закупок у организаций УИС заказчиками, осуществляющими закупки в соответствии с Законом № 44-ФЗ</w:t>
      </w:r>
      <w:r w:rsidRPr="00F15A32">
        <w:rPr>
          <w:rStyle w:val="ad"/>
          <w:b/>
          <w:szCs w:val="28"/>
        </w:rPr>
        <w:footnoteReference w:id="2"/>
      </w:r>
    </w:p>
    <w:p w:rsidR="002157A9" w:rsidRPr="00F15A32" w:rsidRDefault="00F15A32">
      <w:pPr>
        <w:spacing w:line="240" w:lineRule="auto"/>
        <w:jc w:val="center"/>
        <w:rPr>
          <w:b/>
          <w:color w:val="auto"/>
          <w:szCs w:val="28"/>
        </w:rPr>
      </w:pPr>
      <w:r w:rsidRPr="00F15A32">
        <w:rPr>
          <w:b/>
          <w:color w:val="auto"/>
          <w:szCs w:val="28"/>
        </w:rPr>
        <w:t>2.1. Преимущества для организаций УИС</w:t>
      </w:r>
    </w:p>
    <w:p w:rsidR="002157A9" w:rsidRPr="00F15A32" w:rsidRDefault="00F15A32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>Закон № 44-ФЗ в целях оказания экономической поддержки организациям УИС устанавливает обязанность заказчиков при определении поставщиков (подрядчиков, исполнителей) конкурентными способами в соответствии со статьёй 28 Закона № 44-ФЗ предоставлять преимущества организациям УИС.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>П</w:t>
      </w:r>
      <w:hyperlink r:id="rId8" w:tooltip="https://login.consultant.ru/link/?req=doc&amp;base=LAW&amp;n=330415&amp;dst=63&amp;field=134&amp;date=27.10.2021" w:history="1">
        <w:r w:rsidRPr="00F15A32">
          <w:rPr>
            <w:rStyle w:val="af5"/>
            <w:color w:val="auto"/>
            <w:szCs w:val="28"/>
            <w:u w:val="none"/>
          </w:rPr>
          <w:t>еречень</w:t>
        </w:r>
      </w:hyperlink>
      <w:r w:rsidRPr="00F15A32">
        <w:rPr>
          <w:color w:val="auto"/>
          <w:szCs w:val="28"/>
        </w:rPr>
        <w:t xml:space="preserve"> товаров, работ, услуг, при осуществлении закупок которых предоставляются такие преимущества, утвержден </w:t>
      </w:r>
      <w:r w:rsidRPr="00F15A32">
        <w:rPr>
          <w:szCs w:val="28"/>
        </w:rPr>
        <w:t>распоряжением Правительства РФ № 3500-р</w:t>
      </w:r>
      <w:r w:rsidRPr="00F15A32">
        <w:rPr>
          <w:rStyle w:val="ad"/>
          <w:szCs w:val="28"/>
        </w:rPr>
        <w:footnoteReference w:id="3"/>
      </w:r>
      <w:r w:rsidRPr="00F15A32">
        <w:rPr>
          <w:szCs w:val="28"/>
        </w:rPr>
        <w:t xml:space="preserve"> (далее – перечень № 3500)</w:t>
      </w:r>
      <w:r w:rsidRPr="00F15A32">
        <w:rPr>
          <w:color w:val="auto"/>
          <w:szCs w:val="28"/>
        </w:rPr>
        <w:t>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lastRenderedPageBreak/>
        <w:t>Преимущества предоставляются по результатам применения конкурентных способов определения поставщика (подрядчика, исполнителя) в отношении предлагаемой цены контракта, суммы цен единиц товара, работы, услуги, увеличивая её (их) в размере до пятнадцати процентов, но не более начальной (максимальной) цены контракта.</w:t>
      </w:r>
    </w:p>
    <w:p w:rsidR="002157A9" w:rsidRPr="00F15A32" w:rsidRDefault="002157A9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2157A9" w:rsidRPr="00F15A32" w:rsidRDefault="00F15A32">
      <w:pPr>
        <w:spacing w:line="240" w:lineRule="auto"/>
        <w:jc w:val="center"/>
        <w:rPr>
          <w:b/>
          <w:color w:val="auto"/>
          <w:szCs w:val="28"/>
        </w:rPr>
      </w:pPr>
      <w:r w:rsidRPr="00F15A32">
        <w:rPr>
          <w:b/>
          <w:color w:val="auto"/>
          <w:szCs w:val="28"/>
        </w:rPr>
        <w:t xml:space="preserve">2.2. </w:t>
      </w:r>
      <w:r w:rsidRPr="00F15A32">
        <w:rPr>
          <w:b/>
          <w:color w:val="auto"/>
          <w:szCs w:val="28"/>
          <w:lang w:eastAsia="ru-RU"/>
        </w:rPr>
        <w:t>Закупки у единственного поставщика</w:t>
      </w:r>
    </w:p>
    <w:p w:rsidR="002157A9" w:rsidRPr="00F15A32" w:rsidRDefault="00F15A32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F15A32">
        <w:rPr>
          <w:color w:val="auto"/>
          <w:szCs w:val="28"/>
        </w:rPr>
        <w:t xml:space="preserve">2.2.1. </w:t>
      </w:r>
      <w:r w:rsidRPr="00F15A32">
        <w:rPr>
          <w:color w:val="auto"/>
          <w:szCs w:val="28"/>
          <w:lang w:eastAsia="ru-RU"/>
        </w:rPr>
        <w:t xml:space="preserve">В соответствии с пунктом 11 части 1 статьи 93 </w:t>
      </w:r>
      <w:r w:rsidRPr="00F15A32">
        <w:rPr>
          <w:color w:val="auto"/>
          <w:szCs w:val="28"/>
        </w:rPr>
        <w:t xml:space="preserve">Закона № 44-ФЗ </w:t>
      </w:r>
      <w:r w:rsidRPr="00F15A32">
        <w:rPr>
          <w:color w:val="auto"/>
          <w:szCs w:val="28"/>
          <w:lang w:eastAsia="ru-RU"/>
        </w:rPr>
        <w:t>заказчиком может осуществляться закупка товаров, работ, услуг у единственного поставщика (подрядчика, исполнителя) в случае, если производство требуемого товара, выполнение работы, оказание услуги осуществляются организациями УИС в соответствии с перечнем товаров, работ, услуг, утверждённым постановлением Правительства РФ от 26 декабря 2013 года № 1292</w:t>
      </w:r>
      <w:r w:rsidRPr="00F15A32">
        <w:rPr>
          <w:rStyle w:val="ad"/>
          <w:color w:val="auto"/>
          <w:szCs w:val="28"/>
          <w:lang w:eastAsia="ru-RU"/>
        </w:rPr>
        <w:footnoteReference w:id="4"/>
      </w:r>
      <w:r w:rsidRPr="00F15A32">
        <w:rPr>
          <w:color w:val="auto"/>
          <w:szCs w:val="28"/>
          <w:lang w:eastAsia="ru-RU"/>
        </w:rPr>
        <w:t xml:space="preserve"> (далее – перечень № 1292).</w:t>
      </w:r>
    </w:p>
    <w:p w:rsidR="002157A9" w:rsidRPr="00F15A32" w:rsidRDefault="00F15A32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F15A32">
        <w:rPr>
          <w:color w:val="auto"/>
          <w:szCs w:val="28"/>
          <w:lang w:eastAsia="ru-RU"/>
        </w:rPr>
        <w:t>Закупка таких товаров, работ, услуг может быть осуществлена у единственного поставщика (подрядчика, исполнителя) без ограничений цены контракта.</w:t>
      </w:r>
    </w:p>
    <w:p w:rsidR="002157A9" w:rsidRPr="00F15A32" w:rsidRDefault="00F15A32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F15A32">
        <w:rPr>
          <w:color w:val="auto"/>
          <w:szCs w:val="28"/>
          <w:lang w:eastAsia="ru-RU"/>
        </w:rPr>
        <w:t xml:space="preserve">Извещение об осуществлении закупки у единственного поставщика (подрядчика, исполнителя) не требуется. </w:t>
      </w:r>
    </w:p>
    <w:p w:rsidR="002157A9" w:rsidRPr="00F15A32" w:rsidRDefault="00F15A32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F15A32">
        <w:rPr>
          <w:color w:val="auto"/>
          <w:szCs w:val="28"/>
          <w:lang w:eastAsia="ru-RU"/>
        </w:rPr>
        <w:t xml:space="preserve">Контракт при такой закупке </w:t>
      </w:r>
      <w:r w:rsidRPr="00F15A32">
        <w:rPr>
          <w:rFonts w:eastAsia="Times New Roman"/>
          <w:color w:val="auto"/>
          <w:szCs w:val="28"/>
          <w:lang w:eastAsia="ru-RU"/>
        </w:rPr>
        <w:t xml:space="preserve">должен содержать обоснование цены </w:t>
      </w:r>
      <w:r w:rsidRPr="00F15A32">
        <w:rPr>
          <w:szCs w:val="28"/>
        </w:rPr>
        <w:t xml:space="preserve">в соответствии со статьёй 22 </w:t>
      </w:r>
      <w:r w:rsidRPr="00F15A32">
        <w:rPr>
          <w:color w:val="auto"/>
          <w:szCs w:val="28"/>
        </w:rPr>
        <w:t>Закона № 44-ФЗ</w:t>
      </w:r>
      <w:r w:rsidRPr="00F15A32">
        <w:rPr>
          <w:rFonts w:eastAsia="Times New Roman"/>
          <w:color w:val="auto"/>
          <w:szCs w:val="28"/>
          <w:lang w:eastAsia="ru-RU"/>
        </w:rPr>
        <w:t>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color w:val="auto"/>
          <w:szCs w:val="28"/>
          <w:lang w:eastAsia="ru-RU"/>
        </w:rPr>
        <w:t xml:space="preserve">В целях проведения проверок в соответствии с пунктом 25 Правил осуществления контроля, предусмотренного частями 5 и 5.1 статьи 99 </w:t>
      </w:r>
      <w:r w:rsidRPr="00F15A32">
        <w:rPr>
          <w:color w:val="auto"/>
          <w:szCs w:val="28"/>
          <w:lang w:eastAsia="ru-RU"/>
        </w:rPr>
        <w:br/>
        <w:t>Закона № 44-ФЗ, утверждённых постановлением Правительства РФ от 6 августа 2020 года № 1193</w:t>
      </w:r>
      <w:r w:rsidRPr="00F15A32">
        <w:rPr>
          <w:rStyle w:val="ad"/>
          <w:color w:val="auto"/>
          <w:szCs w:val="28"/>
          <w:lang w:eastAsia="ru-RU"/>
        </w:rPr>
        <w:footnoteReference w:id="5"/>
      </w:r>
      <w:r w:rsidRPr="00F15A32">
        <w:rPr>
          <w:color w:val="auto"/>
          <w:szCs w:val="28"/>
          <w:lang w:eastAsia="ru-RU"/>
        </w:rPr>
        <w:t>, при осуществлении закупки у единственного поставщика (подрядчика, исполнителя) по пункту 11 части 1 статьи 93 Закона № 44-ФЗ в соответствующий орган контроля (для государственных заказчиков таким органом является Депфин Югры, для муниципальных заказчиков финансовые органы муниципальных образований</w:t>
      </w:r>
      <w:r w:rsidRPr="00F15A32">
        <w:rPr>
          <w:szCs w:val="28"/>
        </w:rPr>
        <w:t xml:space="preserve">) необходимо направить проект контракта до его направления участнику закупки, с которым заключается контракт. Проект контракта направляется на бумажном носителе в 3 экземплярах и на съёмном машинном носителе информации (при наличии технической возможности) или в электронной форме с использованием </w:t>
      </w:r>
      <w:r w:rsidRPr="00F15A32">
        <w:rPr>
          <w:szCs w:val="28"/>
        </w:rPr>
        <w:lastRenderedPageBreak/>
        <w:t>информационных систем, применяемых субъектами контроля и органами контроля (при наличии таких систем).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 xml:space="preserve">Орган контроля проводит проверку в отношении цены контракта, указанной в проекте контракта, на предмет её непревышения над финансовым обеспечением, указанным в плане-графике закупок, а также на предмет соответствия формирования идентификационного кода закупки, указанного в проекте контракта. По результатам проведения проверки орган контроля формирует уведомление о соответствии контролируемой информации и направляет его заказчику. В случае выявления несоответствия контролируемой информации заказчику направляется соответствующий протокол. В случае отсутствия уведомления о соответствии контролируемой информации проект контракта участнику закупки не направляется. 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 xml:space="preserve">Наряду с этим необходимо учесть, что при заключении контракта с участником закупки, который является государственным или муниципальным казённым учреждением, требование об обеспечении исполнения контракта не применяется в соответствии с частью 8 статьи 96 </w:t>
      </w:r>
      <w:r w:rsidRPr="00F15A32">
        <w:rPr>
          <w:color w:val="auto"/>
          <w:szCs w:val="28"/>
          <w:lang w:eastAsia="ru-RU"/>
        </w:rPr>
        <w:t>Закона № 44-ФЗ</w:t>
      </w:r>
      <w:r w:rsidRPr="00F15A32">
        <w:rPr>
          <w:szCs w:val="28"/>
        </w:rPr>
        <w:t>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 xml:space="preserve">Также в письме Федеральной антимонопольной службы России (далее – ФАС России) от 14 ноября 2019 года № ИА/100040/19 «По вопросу о заключении контракта с учреждением уголовно-исполнительной системы как с единственным поставщиком» выражена позиция о том, что к исполнению контракта, заключенного с организацией УИС как с единственным поставщиком по </w:t>
      </w:r>
      <w:hyperlink r:id="rId9" w:tooltip="consultantplus://offline/ref=90790006042F6C541927E97609820EC0DB2C681689682925D96402AB36F12D83DC9A3338F43D73D22B2A99CAD12E1E4E095688CCBE2B5499g4s0B" w:history="1">
        <w:r w:rsidRPr="00F15A32">
          <w:rPr>
            <w:rStyle w:val="af5"/>
            <w:color w:val="auto"/>
            <w:szCs w:val="28"/>
            <w:u w:val="none"/>
          </w:rPr>
          <w:t>пункту 11 части 1 статьи 93</w:t>
        </w:r>
      </w:hyperlink>
      <w:r w:rsidRPr="00F15A32">
        <w:rPr>
          <w:color w:val="auto"/>
          <w:szCs w:val="28"/>
        </w:rPr>
        <w:t xml:space="preserve"> </w:t>
      </w:r>
      <w:r w:rsidRPr="00F15A32">
        <w:rPr>
          <w:szCs w:val="28"/>
        </w:rPr>
        <w:t>Закона № 44-ФЗ, нельзя привлекать третьих лиц.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>Так, в данном письме ФАС России обращает внимание, что закупаемые на основании пункта 11 части 1 статьи 93 Закона № 44-ФЗ у организаций УИС товары (работы, услуги), должны быть поставлены (выполнены, оказаны) и произведены исключительно соответствующими организациями УИС, а указанные обстоятельства должны подтверждаться документами, оформляемыми в соответствии с санитарными нормами и правилами, а также иными документами, из которых следует, кто является производителем товара, например, сертификатами соответствия, декларациями о соответствии, и т.д.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 xml:space="preserve">В связи с этим действия заказчика по заключению контрактов с единственным поставщиком на основании пункта 11 части 1 статьи 93 </w:t>
      </w:r>
      <w:r w:rsidRPr="00F15A32">
        <w:rPr>
          <w:szCs w:val="28"/>
        </w:rPr>
        <w:br/>
        <w:t>Закона № 44-ФЗ с последующим приобретением таких товаров, работ, услуг у третьих лиц могут указывать на ограничение конкуренции и содержать признаки нарушения статей 15, 16 Закона № 135-ФЗ</w:t>
      </w:r>
      <w:r w:rsidRPr="00F15A32">
        <w:rPr>
          <w:rStyle w:val="ad"/>
          <w:szCs w:val="28"/>
        </w:rPr>
        <w:footnoteReference w:id="6"/>
      </w:r>
      <w:r w:rsidRPr="00F15A32">
        <w:rPr>
          <w:szCs w:val="28"/>
        </w:rPr>
        <w:t>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 xml:space="preserve">Учитывая изложенное, заказчикам рекомендуется включать в контракты, заключаемые с организациями УИС на основании пункта 11 </w:t>
      </w:r>
      <w:r w:rsidRPr="00F15A32">
        <w:rPr>
          <w:szCs w:val="28"/>
        </w:rPr>
        <w:lastRenderedPageBreak/>
        <w:t xml:space="preserve">части 1 статьи 93 Закона № 44-ФЗ, </w:t>
      </w:r>
      <w:r w:rsidRPr="00F15A32">
        <w:rPr>
          <w:bCs/>
          <w:szCs w:val="28"/>
        </w:rPr>
        <w:t>условие о запрете привлечения субподрядчиков (соисполнителей) к исполнению контракта.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  <w:lang w:eastAsia="ru-RU"/>
        </w:rPr>
        <w:t>2.2.2. Закупки, осуществляемые у единственного поставщика в соответствии с пунктами 4 и 5 части 1 статьи 93 Закона № 44-ФЗ (за исключением закупок товара в электронной форме на сумму, предусмотренную частью 12 статьи 93 Закона № 44-ФЗ, а также за исключением закупок, сведения о которых составляют государственную тайну).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  <w:lang w:eastAsia="ru-RU"/>
        </w:rPr>
        <w:t xml:space="preserve">В случае осуществления закупки товаров, работ, услуг, не включенных в перечень № 1292, но производимых (выполняемых, оказываемых) организациями УИС, заказчик вправе осуществить закупку у единственного поставщика в соответствии с пунктами 4 и 5 части 1 статьи 93 </w:t>
      </w:r>
      <w:r w:rsidRPr="00F15A32">
        <w:rPr>
          <w:color w:val="auto"/>
          <w:szCs w:val="28"/>
          <w:lang w:eastAsia="ru-RU"/>
        </w:rPr>
        <w:br/>
        <w:t xml:space="preserve">Закона № 44-ФЗ (далее – закупки малого объёма). 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color w:val="auto"/>
          <w:szCs w:val="28"/>
          <w:lang w:eastAsia="ru-RU"/>
        </w:rPr>
        <w:t xml:space="preserve">В целях </w:t>
      </w:r>
      <w:r w:rsidRPr="00F15A32">
        <w:rPr>
          <w:szCs w:val="28"/>
        </w:rPr>
        <w:t xml:space="preserve">заключения контрактов с организациями УИС рекомендуется информировать о проведении закупок малого объёма организации УИС как потенциальных поставщиков. 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  <w:lang w:eastAsia="ru-RU"/>
        </w:rPr>
        <w:t>При осуществлении закупок малого объ</w:t>
      </w:r>
      <w:r w:rsidRPr="00F15A32">
        <w:rPr>
          <w:szCs w:val="28"/>
        </w:rPr>
        <w:t>ё</w:t>
      </w:r>
      <w:r w:rsidRPr="00F15A32">
        <w:rPr>
          <w:color w:val="auto"/>
          <w:szCs w:val="28"/>
          <w:lang w:eastAsia="ru-RU"/>
        </w:rPr>
        <w:t>ма извещение об осуществлении закупки в ЕИС не размещается (часть 3 статья 93 Закона № 44-ФЗ), обоснование цены контракта не требуется (часть 4 статья 93 Закона № 44-ФЗ).</w:t>
      </w:r>
    </w:p>
    <w:p w:rsidR="002157A9" w:rsidRPr="00F15A32" w:rsidRDefault="00F15A32">
      <w:pPr>
        <w:pStyle w:val="af4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F15A32">
        <w:rPr>
          <w:color w:val="auto"/>
          <w:sz w:val="28"/>
          <w:szCs w:val="28"/>
          <w:lang w:eastAsia="ru-RU"/>
        </w:rPr>
        <w:t>В пределах ограничений годового объ</w:t>
      </w:r>
      <w:r w:rsidRPr="00F15A32">
        <w:rPr>
          <w:sz w:val="28"/>
          <w:szCs w:val="28"/>
        </w:rPr>
        <w:t>ё</w:t>
      </w:r>
      <w:r w:rsidRPr="00F15A32">
        <w:rPr>
          <w:color w:val="auto"/>
          <w:sz w:val="28"/>
          <w:szCs w:val="28"/>
          <w:lang w:eastAsia="ru-RU"/>
        </w:rPr>
        <w:t xml:space="preserve">ма закупок и цены контракта, установленных </w:t>
      </w:r>
      <w:hyperlink r:id="rId10" w:tooltip="https://login.consultant.ru/link/?req=doc&amp;base=LAW&amp;n=495181&amp;dst=12218&amp;field=134&amp;date=23.04.2026" w:history="1">
        <w:r w:rsidRPr="00F15A32">
          <w:rPr>
            <w:color w:val="auto"/>
            <w:sz w:val="28"/>
            <w:szCs w:val="28"/>
            <w:lang w:eastAsia="ru-RU"/>
          </w:rPr>
          <w:t>пунктами 4</w:t>
        </w:r>
      </w:hyperlink>
      <w:r w:rsidRPr="00F15A32">
        <w:rPr>
          <w:color w:val="auto"/>
          <w:sz w:val="28"/>
          <w:szCs w:val="28"/>
          <w:lang w:eastAsia="ru-RU"/>
        </w:rPr>
        <w:t xml:space="preserve">, </w:t>
      </w:r>
      <w:hyperlink r:id="rId11" w:tooltip="https://login.consultant.ru/link/?req=doc&amp;base=LAW&amp;n=495181&amp;dst=12219&amp;field=134&amp;date=23.04.2026" w:history="1">
        <w:r w:rsidRPr="00F15A32">
          <w:rPr>
            <w:color w:val="auto"/>
            <w:sz w:val="28"/>
            <w:szCs w:val="28"/>
            <w:lang w:eastAsia="ru-RU"/>
          </w:rPr>
          <w:t>5</w:t>
        </w:r>
      </w:hyperlink>
      <w:r w:rsidRPr="00F15A32">
        <w:rPr>
          <w:color w:val="auto"/>
          <w:sz w:val="28"/>
          <w:szCs w:val="28"/>
          <w:lang w:eastAsia="ru-RU"/>
        </w:rPr>
        <w:t xml:space="preserve">, может быть заключено несколько контрактов в отношении однородных либо идентичных товаров, работ и (или) услуг (часть 15 статья 93 Закона № 44-ФЗ). При этом, следует учитывать позицию Федеральной антимонопольной службы, изложенной в письме от </w:t>
      </w:r>
      <w:r w:rsidRPr="00F15A32">
        <w:rPr>
          <w:sz w:val="28"/>
          <w:szCs w:val="28"/>
        </w:rPr>
        <w:t>10.02.2026 № ГР/9863/26.</w:t>
      </w:r>
    </w:p>
    <w:p w:rsidR="002157A9" w:rsidRPr="00F15A32" w:rsidRDefault="002157A9">
      <w:pPr>
        <w:spacing w:after="0" w:line="240" w:lineRule="auto"/>
        <w:jc w:val="both"/>
        <w:rPr>
          <w:color w:val="auto"/>
          <w:szCs w:val="28"/>
        </w:rPr>
      </w:pPr>
    </w:p>
    <w:p w:rsidR="002157A9" w:rsidRPr="00F15A32" w:rsidRDefault="00F15A32">
      <w:pPr>
        <w:spacing w:after="0" w:line="240" w:lineRule="auto"/>
        <w:jc w:val="center"/>
        <w:rPr>
          <w:b/>
          <w:color w:val="auto"/>
          <w:szCs w:val="28"/>
        </w:rPr>
      </w:pPr>
      <w:r w:rsidRPr="00F15A32">
        <w:rPr>
          <w:rFonts w:eastAsia="Times New Roman"/>
          <w:b/>
          <w:color w:val="auto"/>
          <w:szCs w:val="28"/>
          <w:lang w:eastAsia="ru-RU"/>
        </w:rPr>
        <w:t>2.3. Планирование и осуществление закупок у</w:t>
      </w:r>
      <w:r w:rsidRPr="00F15A32">
        <w:rPr>
          <w:b/>
          <w:color w:val="auto"/>
          <w:szCs w:val="28"/>
        </w:rPr>
        <w:t xml:space="preserve"> организаций УИС</w:t>
      </w:r>
    </w:p>
    <w:p w:rsidR="002157A9" w:rsidRPr="00F15A32" w:rsidRDefault="002157A9">
      <w:pPr>
        <w:spacing w:after="0" w:line="240" w:lineRule="auto"/>
        <w:jc w:val="center"/>
        <w:rPr>
          <w:b/>
          <w:color w:val="auto"/>
          <w:szCs w:val="28"/>
        </w:rPr>
      </w:pPr>
    </w:p>
    <w:p w:rsidR="002157A9" w:rsidRPr="00F15A32" w:rsidRDefault="00F15A32">
      <w:pPr>
        <w:spacing w:after="0" w:line="240" w:lineRule="auto"/>
        <w:ind w:firstLine="709"/>
        <w:jc w:val="both"/>
        <w:rPr>
          <w:rFonts w:eastAsia="Times New Roman"/>
          <w:color w:val="auto"/>
          <w:szCs w:val="28"/>
        </w:rPr>
      </w:pPr>
      <w:r w:rsidRPr="00F15A32">
        <w:rPr>
          <w:rFonts w:eastAsia="Times New Roman"/>
          <w:color w:val="auto"/>
          <w:szCs w:val="28"/>
          <w:shd w:val="clear" w:color="auto" w:fill="FFFFFF"/>
          <w:lang w:eastAsia="ru-RU"/>
        </w:rPr>
        <w:t>Закупки у организаций УИС могут осуществляться конкурентными способами и у единственного поставщика (подрядчика, исполнителя), при этом способ определения поставщика (подрядчика, исполнителя) заказчик выбирает самостоятельно с уч</w:t>
      </w:r>
      <w:r w:rsidRPr="00F15A32">
        <w:rPr>
          <w:szCs w:val="28"/>
        </w:rPr>
        <w:t>ё</w:t>
      </w:r>
      <w:r w:rsidRPr="00F15A32">
        <w:rPr>
          <w:rFonts w:eastAsia="Times New Roman"/>
          <w:color w:val="auto"/>
          <w:szCs w:val="28"/>
          <w:shd w:val="clear" w:color="auto" w:fill="FFFFFF"/>
          <w:lang w:eastAsia="ru-RU"/>
        </w:rPr>
        <w:t>том требований Закона № 44-ФЗ.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>В целях исполнения положений статьи 28 Закона № 44-ФЗ заказчикам необходимо формировать объекты закупок, выделяя в отдельные закупки товары, работы, услуги, включенные в перечень № 3500-р.</w:t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 xml:space="preserve">В целях поддержки организаций УИС на территории автономного округа в рамках планирования закупок товаров, работ, услуг, включенных в перечень № 1292, и, производимых организациями УИС автономного округа, заказчикам рекомендуется запросить у </w:t>
      </w:r>
      <w:r w:rsidRPr="00F15A32">
        <w:rPr>
          <w:rFonts w:eastAsia="Calibri"/>
          <w:color w:val="auto"/>
          <w:szCs w:val="28"/>
        </w:rPr>
        <w:t xml:space="preserve">Управления Федеральной службы исполнения наказания России по автономному округу </w:t>
      </w:r>
      <w:r w:rsidRPr="00F15A32">
        <w:rPr>
          <w:color w:val="auto"/>
          <w:szCs w:val="28"/>
        </w:rPr>
        <w:t>следующую информацию:</w:t>
      </w:r>
    </w:p>
    <w:p w:rsidR="002157A9" w:rsidRPr="00F15A32" w:rsidRDefault="00F15A32">
      <w:pPr>
        <w:pStyle w:val="afc"/>
        <w:numPr>
          <w:ilvl w:val="0"/>
          <w:numId w:val="16"/>
        </w:numPr>
        <w:ind w:left="0" w:firstLine="1069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>о возможностях поставки товаров, выполнения работ, оказания услуг;</w:t>
      </w:r>
    </w:p>
    <w:p w:rsidR="002157A9" w:rsidRPr="00F15A32" w:rsidRDefault="00F15A32">
      <w:pPr>
        <w:pStyle w:val="afc"/>
        <w:numPr>
          <w:ilvl w:val="0"/>
          <w:numId w:val="16"/>
        </w:numPr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lastRenderedPageBreak/>
        <w:t>о цене контракта, сумме цен единиц товаров, работ, услуг;</w:t>
      </w:r>
    </w:p>
    <w:p w:rsidR="002157A9" w:rsidRPr="00F15A32" w:rsidRDefault="00F15A32">
      <w:pPr>
        <w:pStyle w:val="af3"/>
        <w:numPr>
          <w:ilvl w:val="0"/>
          <w:numId w:val="16"/>
        </w:numPr>
        <w:spacing w:after="0" w:line="240" w:lineRule="auto"/>
        <w:ind w:left="0" w:firstLine="1069"/>
        <w:jc w:val="both"/>
        <w:rPr>
          <w:rFonts w:eastAsia="Calibri"/>
          <w:color w:val="auto"/>
          <w:szCs w:val="28"/>
        </w:rPr>
      </w:pPr>
      <w:r w:rsidRPr="00F15A32">
        <w:rPr>
          <w:rFonts w:eastAsia="Calibri"/>
          <w:color w:val="auto"/>
          <w:szCs w:val="28"/>
        </w:rPr>
        <w:t>документы на товары, подтверждающие производителя товара (сертификаты соответствия, декларации о соответствии, документы, оформляемые в соответствии с санитарными нормами и правилами и т.д.).</w:t>
      </w:r>
    </w:p>
    <w:p w:rsidR="002157A9" w:rsidRPr="00F15A32" w:rsidRDefault="00F15A32">
      <w:pPr>
        <w:spacing w:after="0" w:line="240" w:lineRule="auto"/>
        <w:ind w:firstLine="708"/>
        <w:jc w:val="both"/>
        <w:rPr>
          <w:szCs w:val="28"/>
        </w:rPr>
      </w:pPr>
      <w:r w:rsidRPr="00F15A32">
        <w:rPr>
          <w:szCs w:val="28"/>
        </w:rPr>
        <w:t xml:space="preserve">При </w:t>
      </w:r>
      <w:r w:rsidR="002E2928" w:rsidRPr="00F15A32">
        <w:rPr>
          <w:szCs w:val="28"/>
        </w:rPr>
        <w:t xml:space="preserve">планировании </w:t>
      </w:r>
      <w:r w:rsidRPr="00F15A32">
        <w:rPr>
          <w:szCs w:val="28"/>
        </w:rPr>
        <w:t>закупок у организаций УИС</w:t>
      </w:r>
      <w:r w:rsidR="001878D7" w:rsidRPr="00F15A32">
        <w:rPr>
          <w:szCs w:val="28"/>
        </w:rPr>
        <w:t>,</w:t>
      </w:r>
      <w:r w:rsidRPr="00F15A32">
        <w:rPr>
          <w:szCs w:val="28"/>
        </w:rPr>
        <w:t xml:space="preserve"> </w:t>
      </w:r>
      <w:r w:rsidR="002E2928" w:rsidRPr="00F15A32">
        <w:rPr>
          <w:szCs w:val="28"/>
        </w:rPr>
        <w:t xml:space="preserve">в случае необходимости </w:t>
      </w:r>
      <w:r w:rsidRPr="00F15A32">
        <w:rPr>
          <w:szCs w:val="28"/>
        </w:rPr>
        <w:t>проводить консультации с поставщиками, включая организации УИС, в целях определения исполнимых участниками закупки условий контракта</w:t>
      </w:r>
      <w:r w:rsidRPr="00F15A32">
        <w:rPr>
          <w:rStyle w:val="ad"/>
          <w:szCs w:val="28"/>
        </w:rPr>
        <w:footnoteReference w:id="7"/>
      </w:r>
      <w:r w:rsidRPr="00F15A32">
        <w:rPr>
          <w:szCs w:val="28"/>
        </w:rPr>
        <w:t>.</w:t>
      </w:r>
    </w:p>
    <w:p w:rsidR="002157A9" w:rsidRPr="00F15A32" w:rsidRDefault="00F15A32">
      <w:pPr>
        <w:spacing w:after="0" w:line="240" w:lineRule="auto"/>
        <w:ind w:firstLine="708"/>
        <w:jc w:val="both"/>
        <w:rPr>
          <w:szCs w:val="28"/>
        </w:rPr>
      </w:pPr>
      <w:r w:rsidRPr="00F15A32">
        <w:rPr>
          <w:szCs w:val="28"/>
        </w:rPr>
        <w:t>В частности, рекомендуется устанавливать:</w:t>
      </w:r>
    </w:p>
    <w:p w:rsidR="002157A9" w:rsidRPr="00F15A32" w:rsidRDefault="00F15A32">
      <w:pPr>
        <w:pStyle w:val="af3"/>
        <w:numPr>
          <w:ilvl w:val="0"/>
          <w:numId w:val="15"/>
        </w:numPr>
        <w:spacing w:after="0" w:line="240" w:lineRule="auto"/>
        <w:ind w:left="0" w:firstLine="1068"/>
        <w:jc w:val="both"/>
      </w:pPr>
      <w:r w:rsidRPr="00F15A32">
        <w:rPr>
          <w:szCs w:val="28"/>
        </w:rPr>
        <w:t xml:space="preserve">разумный срок поставки товара с учетом производственного цикла и объемов необходимой поставки </w:t>
      </w:r>
      <w:r w:rsidRPr="00F15A32">
        <w:rPr>
          <w:color w:val="auto"/>
          <w:szCs w:val="28"/>
        </w:rPr>
        <w:t>(</w:t>
      </w:r>
      <w:r w:rsidRPr="00F15A32">
        <w:rPr>
          <w:szCs w:val="28"/>
        </w:rPr>
        <w:t>не менее трех месяцев);</w:t>
      </w:r>
    </w:p>
    <w:p w:rsidR="002157A9" w:rsidRPr="00F15A32" w:rsidRDefault="00F15A32">
      <w:pPr>
        <w:pStyle w:val="af3"/>
        <w:numPr>
          <w:ilvl w:val="0"/>
          <w:numId w:val="15"/>
        </w:numPr>
        <w:spacing w:after="0" w:line="240" w:lineRule="auto"/>
        <w:jc w:val="both"/>
        <w:rPr>
          <w:szCs w:val="28"/>
        </w:rPr>
      </w:pPr>
      <w:r w:rsidRPr="00F15A32">
        <w:rPr>
          <w:szCs w:val="28"/>
        </w:rPr>
        <w:t>авансовый платеж</w:t>
      </w:r>
      <w:r w:rsidRPr="00F15A32">
        <w:rPr>
          <w:rStyle w:val="ad"/>
          <w:szCs w:val="28"/>
        </w:rPr>
        <w:footnoteReference w:id="8"/>
      </w:r>
      <w:r w:rsidRPr="00F15A32">
        <w:rPr>
          <w:szCs w:val="28"/>
        </w:rPr>
        <w:t>.</w:t>
      </w:r>
    </w:p>
    <w:p w:rsidR="001878D7" w:rsidRPr="00F15A32" w:rsidRDefault="00F15A32">
      <w:pPr>
        <w:spacing w:after="0" w:line="240" w:lineRule="auto"/>
        <w:ind w:firstLine="708"/>
        <w:jc w:val="both"/>
        <w:rPr>
          <w:color w:val="auto"/>
          <w:szCs w:val="28"/>
        </w:rPr>
      </w:pPr>
      <w:r w:rsidRPr="00F15A32">
        <w:rPr>
          <w:color w:val="auto"/>
          <w:szCs w:val="28"/>
        </w:rPr>
        <w:t xml:space="preserve">Администрациям муниципальных образований рекомендуется </w:t>
      </w:r>
      <w:r w:rsidR="001878D7" w:rsidRPr="00F15A32">
        <w:rPr>
          <w:color w:val="auto"/>
          <w:szCs w:val="28"/>
        </w:rPr>
        <w:t>синхронизировать</w:t>
      </w:r>
      <w:r w:rsidRPr="00F15A32">
        <w:rPr>
          <w:color w:val="auto"/>
          <w:szCs w:val="28"/>
        </w:rPr>
        <w:t xml:space="preserve"> </w:t>
      </w:r>
      <w:r w:rsidR="001878D7" w:rsidRPr="00F15A32">
        <w:rPr>
          <w:color w:val="auto"/>
          <w:szCs w:val="28"/>
        </w:rPr>
        <w:t>муниципальны</w:t>
      </w:r>
      <w:r w:rsidR="00864CC8" w:rsidRPr="00F15A32">
        <w:rPr>
          <w:color w:val="auto"/>
          <w:szCs w:val="28"/>
        </w:rPr>
        <w:t>е</w:t>
      </w:r>
      <w:r w:rsidR="001878D7" w:rsidRPr="00F15A32">
        <w:rPr>
          <w:color w:val="auto"/>
          <w:szCs w:val="28"/>
        </w:rPr>
        <w:t xml:space="preserve"> </w:t>
      </w:r>
      <w:r w:rsidRPr="00F15A32">
        <w:rPr>
          <w:color w:val="auto"/>
          <w:szCs w:val="28"/>
        </w:rPr>
        <w:t>правовы</w:t>
      </w:r>
      <w:r w:rsidR="00864CC8" w:rsidRPr="00F15A32">
        <w:rPr>
          <w:color w:val="auto"/>
          <w:szCs w:val="28"/>
        </w:rPr>
        <w:t>е акты,</w:t>
      </w:r>
      <w:r w:rsidR="001878D7" w:rsidRPr="00F15A32">
        <w:rPr>
          <w:color w:val="auto"/>
          <w:szCs w:val="28"/>
        </w:rPr>
        <w:t xml:space="preserve"> с положениями </w:t>
      </w:r>
      <w:r w:rsidRPr="00F15A32">
        <w:rPr>
          <w:color w:val="auto"/>
          <w:szCs w:val="28"/>
        </w:rPr>
        <w:t xml:space="preserve"> </w:t>
      </w:r>
      <w:r w:rsidR="00864CC8" w:rsidRPr="00F15A32">
        <w:rPr>
          <w:color w:val="auto"/>
          <w:szCs w:val="28"/>
        </w:rPr>
        <w:t>утверждё</w:t>
      </w:r>
      <w:r w:rsidR="001878D7" w:rsidRPr="00F15A32">
        <w:rPr>
          <w:color w:val="auto"/>
          <w:szCs w:val="28"/>
        </w:rPr>
        <w:t>нны</w:t>
      </w:r>
      <w:r w:rsidR="00864CC8" w:rsidRPr="00F15A32">
        <w:rPr>
          <w:color w:val="auto"/>
          <w:szCs w:val="28"/>
        </w:rPr>
        <w:t>е</w:t>
      </w:r>
      <w:r w:rsidR="001878D7" w:rsidRPr="00F15A32">
        <w:rPr>
          <w:color w:val="auto"/>
          <w:szCs w:val="28"/>
        </w:rPr>
        <w:t xml:space="preserve"> постановлением Правительства автономного округа № 670-п</w:t>
      </w:r>
      <w:r w:rsidR="00864CC8" w:rsidRPr="00F15A32">
        <w:rPr>
          <w:color w:val="auto"/>
          <w:szCs w:val="28"/>
        </w:rPr>
        <w:t>,</w:t>
      </w:r>
      <w:r w:rsidR="001878D7" w:rsidRPr="00F15A32">
        <w:rPr>
          <w:color w:val="auto"/>
          <w:szCs w:val="28"/>
        </w:rPr>
        <w:t xml:space="preserve"> в части авансовых платежей</w:t>
      </w:r>
      <w:r w:rsidR="00864CC8" w:rsidRPr="00F15A32">
        <w:rPr>
          <w:color w:val="auto"/>
          <w:szCs w:val="28"/>
        </w:rPr>
        <w:t>.</w:t>
      </w:r>
    </w:p>
    <w:p w:rsidR="002157A9" w:rsidRPr="00F15A32" w:rsidRDefault="002157A9">
      <w:pPr>
        <w:spacing w:after="0" w:line="240" w:lineRule="auto"/>
        <w:jc w:val="both"/>
        <w:rPr>
          <w:color w:val="auto"/>
          <w:szCs w:val="28"/>
        </w:rPr>
      </w:pPr>
    </w:p>
    <w:p w:rsidR="002157A9" w:rsidRPr="00F15A32" w:rsidRDefault="00F15A32">
      <w:pPr>
        <w:spacing w:line="240" w:lineRule="auto"/>
        <w:jc w:val="center"/>
        <w:rPr>
          <w:b/>
          <w:szCs w:val="28"/>
        </w:rPr>
      </w:pPr>
      <w:r w:rsidRPr="00F15A32">
        <w:rPr>
          <w:b/>
          <w:szCs w:val="28"/>
        </w:rPr>
        <w:t xml:space="preserve">3. Осуществление закупок у организаций УИС заказчиками, осуществляющими закупки в соответствии с Федеральным законом </w:t>
      </w:r>
      <w:r w:rsidRPr="00F15A32">
        <w:rPr>
          <w:b/>
          <w:szCs w:val="28"/>
        </w:rPr>
        <w:br/>
        <w:t>№ 223-ФЗ</w:t>
      </w:r>
      <w:r w:rsidRPr="00F15A32">
        <w:rPr>
          <w:rStyle w:val="ad"/>
          <w:b/>
          <w:szCs w:val="28"/>
        </w:rPr>
        <w:footnoteReference w:id="9"/>
      </w:r>
    </w:p>
    <w:p w:rsidR="002157A9" w:rsidRPr="00F15A32" w:rsidRDefault="00F15A3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F15A32">
        <w:rPr>
          <w:szCs w:val="28"/>
        </w:rPr>
        <w:t>В целях поддержки организаций УИС заказчикам, осуществляющим закупки в соответствии с Законом № 223-ФЗ, при планировании закупок товаров, работ, услуг, включенных в перечни № 1292 и № 3500-р</w:t>
      </w:r>
      <w:r w:rsidRPr="00F15A32">
        <w:rPr>
          <w:color w:val="auto"/>
          <w:szCs w:val="28"/>
        </w:rPr>
        <w:t xml:space="preserve">, </w:t>
      </w:r>
      <w:r w:rsidRPr="00F15A32">
        <w:rPr>
          <w:szCs w:val="28"/>
        </w:rPr>
        <w:t>рекомендуется учесть возможность приобретения таких товаров, работ, услуг у организаций УИС.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 xml:space="preserve">Закупки у организаций УИС регулируются общими положениями </w:t>
      </w:r>
      <w:r w:rsidRPr="00F15A32">
        <w:rPr>
          <w:szCs w:val="28"/>
        </w:rPr>
        <w:br/>
        <w:t>Закона № 223-ФЗ. Выбор способа определения поставщика (исполнителя, подрядчика) осуществляется заказчиком самостоятельно с учетом требований, установленных Законом № 223-ФЗ.</w:t>
      </w:r>
    </w:p>
    <w:p w:rsidR="002157A9" w:rsidRPr="00F15A32" w:rsidRDefault="00F15A32">
      <w:pPr>
        <w:spacing w:after="0" w:line="240" w:lineRule="auto"/>
        <w:ind w:firstLine="709"/>
        <w:contextualSpacing/>
        <w:jc w:val="both"/>
        <w:rPr>
          <w:szCs w:val="28"/>
        </w:rPr>
      </w:pPr>
      <w:r w:rsidRPr="00F15A32">
        <w:rPr>
          <w:rFonts w:eastAsia="Times New Roman"/>
          <w:color w:val="000000"/>
          <w:szCs w:val="28"/>
          <w:lang w:eastAsia="ru-RU"/>
        </w:rPr>
        <w:t>При этом в ходе закупочных процедур необходимо руководствоваться положениями о применении национального режима, соблюдать антимонопольное законодательство.</w:t>
      </w:r>
    </w:p>
    <w:p w:rsidR="002157A9" w:rsidRPr="00F15A32" w:rsidRDefault="002157A9">
      <w:pPr>
        <w:spacing w:after="0" w:line="240" w:lineRule="auto"/>
        <w:jc w:val="center"/>
        <w:rPr>
          <w:b/>
          <w:color w:val="auto"/>
          <w:szCs w:val="28"/>
        </w:rPr>
      </w:pPr>
    </w:p>
    <w:p w:rsidR="002157A9" w:rsidRPr="00F15A32" w:rsidRDefault="00F15A32">
      <w:pPr>
        <w:spacing w:line="240" w:lineRule="auto"/>
        <w:jc w:val="center"/>
        <w:rPr>
          <w:b/>
          <w:szCs w:val="28"/>
        </w:rPr>
      </w:pPr>
      <w:r w:rsidRPr="00F15A32">
        <w:rPr>
          <w:b/>
          <w:szCs w:val="28"/>
        </w:rPr>
        <w:t>4. Предоставление национального режима при осуществлении закупок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lastRenderedPageBreak/>
        <w:t xml:space="preserve">4.1. Учитывая положения </w:t>
      </w:r>
      <w:hyperlink r:id="rId1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1">
        <w:r w:rsidRPr="00F15A32">
          <w:rPr>
            <w:szCs w:val="28"/>
          </w:rPr>
          <w:t>пункта 1 части 4 статьи 14</w:t>
        </w:r>
      </w:hyperlink>
      <w:r w:rsidRPr="00F15A32">
        <w:rPr>
          <w:szCs w:val="28"/>
        </w:rPr>
        <w:t xml:space="preserve"> Закона № 44-ФЗ,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 w:history="1">
        <w:r w:rsidRPr="00F15A32">
          <w:rPr>
            <w:szCs w:val="28"/>
          </w:rPr>
          <w:t>пункта 1 части 4 статьи 3.1-4</w:t>
        </w:r>
      </w:hyperlink>
      <w:r w:rsidRPr="00F15A32">
        <w:rPr>
          <w:szCs w:val="28"/>
        </w:rPr>
        <w:t xml:space="preserve"> Закона № 223-ФЗ, запрет закупок товаров, происходящих из иностранных государств, применяется при проведении всех способов закупки, в том числе при закупке у единственного поставщика (исполнителя, подрядчика).</w:t>
      </w:r>
    </w:p>
    <w:p w:rsidR="002157A9" w:rsidRPr="00F15A32" w:rsidRDefault="00F15A32">
      <w:pPr>
        <w:pStyle w:val="af4"/>
        <w:spacing w:after="0" w:line="240" w:lineRule="auto"/>
        <w:ind w:firstLine="709"/>
        <w:jc w:val="both"/>
        <w:rPr>
          <w:sz w:val="28"/>
          <w:szCs w:val="28"/>
        </w:rPr>
      </w:pPr>
      <w:r w:rsidRPr="00F15A32">
        <w:rPr>
          <w:sz w:val="28"/>
          <w:szCs w:val="28"/>
        </w:rPr>
        <w:t xml:space="preserve">4.2. Учитывая положения </w:t>
      </w:r>
      <w:hyperlink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1">
        <w:r w:rsidRPr="00F15A32">
          <w:rPr>
            <w:sz w:val="28"/>
            <w:szCs w:val="28"/>
          </w:rPr>
          <w:t>пунктов 2</w:t>
        </w:r>
      </w:hyperlink>
      <w:r w:rsidRPr="00F15A32">
        <w:rPr>
          <w:sz w:val="28"/>
          <w:szCs w:val="28"/>
        </w:rPr>
        <w:t xml:space="preserve"> и </w:t>
      </w:r>
      <w:hyperlink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1">
        <w:r w:rsidRPr="00F15A32">
          <w:rPr>
            <w:sz w:val="28"/>
            <w:szCs w:val="28"/>
          </w:rPr>
          <w:t>3 части 4 статьи 14</w:t>
        </w:r>
      </w:hyperlink>
      <w:r w:rsidRPr="00F15A32">
        <w:rPr>
          <w:sz w:val="28"/>
          <w:szCs w:val="28"/>
        </w:rPr>
        <w:t xml:space="preserve"> Закона </w:t>
      </w:r>
      <w:r w:rsidRPr="00F15A32">
        <w:rPr>
          <w:sz w:val="28"/>
          <w:szCs w:val="28"/>
        </w:rPr>
        <w:br/>
        <w:t xml:space="preserve">№ 44-ФЗ, ограничение закупок товаров, происходящих из иностранных государств; преимущество в отношении товаров российского происхождения, применяются исключительно при проведении конкурентных способов определения поставщика и при осуществлении закупки, предусмотренной </w:t>
      </w:r>
      <w:hyperlink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 w:history="1">
        <w:r w:rsidRPr="00F15A32">
          <w:rPr>
            <w:sz w:val="28"/>
            <w:szCs w:val="28"/>
          </w:rPr>
          <w:t>частью 12 статьи 93</w:t>
        </w:r>
      </w:hyperlink>
      <w:r w:rsidRPr="00F15A32">
        <w:rPr>
          <w:sz w:val="28"/>
          <w:szCs w:val="28"/>
        </w:rPr>
        <w:t xml:space="preserve"> Закона № 44-ФЗ.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>Учитывая положения пунктов 2 и 3 части 4 статьи 3.1-4, ч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 w:history="1">
        <w:r w:rsidRPr="00F15A32">
          <w:rPr>
            <w:szCs w:val="28"/>
          </w:rPr>
          <w:t>асти 5 статьи 3</w:t>
        </w:r>
      </w:hyperlink>
      <w:r w:rsidRPr="00F15A32">
        <w:rPr>
          <w:szCs w:val="28"/>
        </w:rPr>
        <w:t xml:space="preserve"> Закона № 223-ФЗ, ограничение закупок товаров, происходящих из иностранных государств; преимущество в отношении товаров российского происхождения, применяются при проведении конкурентной закупки и неконкурентной закупки, в том числе при закупке у единственного поставщика (исполнителя, подрядчика), при условии, если положением о закупке заказчика при проведении неконкурентной закупки и (или) закупки у единственного поставщика (исполнителя, подрядчика) предусмотрена подача заказчику заявок несколькими участниками закупки.</w:t>
      </w:r>
    </w:p>
    <w:p w:rsidR="002157A9" w:rsidRPr="00F15A32" w:rsidRDefault="00F15A32">
      <w:pPr>
        <w:spacing w:after="0" w:line="240" w:lineRule="auto"/>
        <w:ind w:firstLine="709"/>
        <w:jc w:val="both"/>
        <w:rPr>
          <w:szCs w:val="28"/>
        </w:rPr>
      </w:pPr>
      <w:r w:rsidRPr="00F15A32">
        <w:rPr>
          <w:szCs w:val="28"/>
        </w:rPr>
        <w:t>При применении положений постановления № 1875</w:t>
      </w:r>
      <w:r w:rsidRPr="00F15A32">
        <w:rPr>
          <w:rStyle w:val="ad"/>
          <w:szCs w:val="28"/>
        </w:rPr>
        <w:footnoteReference w:id="10"/>
      </w:r>
      <w:r w:rsidRPr="00F15A32">
        <w:rPr>
          <w:szCs w:val="28"/>
        </w:rPr>
        <w:t xml:space="preserve"> рекомендуется учитывать разъяснения, изложенные в информационном письме Минфин России от 31 января 2025 года № 24-01-06/8697 «О применении положений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 </w:t>
      </w:r>
    </w:p>
    <w:p w:rsidR="002157A9" w:rsidRPr="00F15A32" w:rsidRDefault="00F15A32">
      <w:pPr>
        <w:pStyle w:val="docdata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15A32">
        <w:rPr>
          <w:color w:val="000000" w:themeColor="text1"/>
          <w:sz w:val="28"/>
          <w:szCs w:val="28"/>
          <w:lang w:eastAsia="en-US"/>
        </w:rPr>
        <w:t xml:space="preserve">4.3. Согласно информационному письму Минфин России от 20 апреля 2026 года № 24-06-06/32735 участник закупки в целях подтверждения происхождения товаров, указанных в позициях 1 - 145 приложения № 1 к постановлению № 1875, позициях 1 - 433 приложения № 2 к постановлению № 1875, из Российской Федерации представляет номер реестровой записи из реестра российской промышленной продукции, предусмотренного статьёй 17.1 Федерального закона от 31 декабря 2024 года № 488-ФЗ </w:t>
      </w:r>
      <w:r w:rsidRPr="00F15A32">
        <w:rPr>
          <w:color w:val="000000" w:themeColor="text1"/>
          <w:sz w:val="28"/>
          <w:szCs w:val="28"/>
          <w:lang w:eastAsia="en-US"/>
        </w:rPr>
        <w:br/>
        <w:t>«О промышленной политике в Российской Федерации».</w:t>
      </w:r>
    </w:p>
    <w:p w:rsidR="002157A9" w:rsidRDefault="00F15A32">
      <w:pPr>
        <w:pStyle w:val="af4"/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  <w:r w:rsidRPr="00F15A32">
        <w:rPr>
          <w:sz w:val="28"/>
          <w:szCs w:val="28"/>
        </w:rPr>
        <w:t xml:space="preserve">При этом Закон № 44-ФЗ и постановление № 1875 не содержат исключений в отношении предоставления информации и документов, определенных в соответствии с пунктом 2 части 2 статьи 14 Закона № 44-ФЗ, </w:t>
      </w:r>
      <w:r w:rsidRPr="00F15A32">
        <w:rPr>
          <w:sz w:val="28"/>
          <w:szCs w:val="28"/>
        </w:rPr>
        <w:lastRenderedPageBreak/>
        <w:t>в отношении товаров, предлагаемых к поставке участником закупки, являющимся организацией УИС.</w:t>
      </w:r>
    </w:p>
    <w:p w:rsidR="002157A9" w:rsidRDefault="002157A9">
      <w:pPr>
        <w:pStyle w:val="af4"/>
        <w:shd w:val="clear" w:color="auto" w:fill="FFFFFF" w:themeFill="background1"/>
        <w:spacing w:after="0" w:line="240" w:lineRule="auto"/>
        <w:ind w:firstLine="709"/>
        <w:jc w:val="both"/>
        <w:rPr>
          <w:sz w:val="28"/>
          <w:szCs w:val="28"/>
        </w:rPr>
      </w:pPr>
    </w:p>
    <w:sectPr w:rsidR="002157A9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D89" w:rsidRDefault="006D5D89">
      <w:pPr>
        <w:spacing w:after="0" w:line="240" w:lineRule="auto"/>
      </w:pPr>
      <w:r>
        <w:separator/>
      </w:r>
    </w:p>
  </w:endnote>
  <w:endnote w:type="continuationSeparator" w:id="0">
    <w:p w:rsidR="006D5D89" w:rsidRDefault="006D5D89">
      <w:pPr>
        <w:spacing w:after="0" w:line="240" w:lineRule="auto"/>
      </w:pPr>
      <w:r>
        <w:continuationSeparator/>
      </w:r>
    </w:p>
  </w:endnote>
  <w:endnote w:type="continuationNotice" w:id="1">
    <w:p w:rsidR="006D5D89" w:rsidRDefault="006D5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A9" w:rsidRDefault="002157A9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D89" w:rsidRDefault="006D5D89">
      <w:pPr>
        <w:spacing w:after="0" w:line="240" w:lineRule="auto"/>
      </w:pPr>
      <w:r>
        <w:separator/>
      </w:r>
    </w:p>
  </w:footnote>
  <w:footnote w:type="continuationSeparator" w:id="0">
    <w:p w:rsidR="006D5D89" w:rsidRDefault="006D5D89">
      <w:pPr>
        <w:spacing w:after="0" w:line="240" w:lineRule="auto"/>
      </w:pPr>
      <w:r>
        <w:continuationSeparator/>
      </w:r>
    </w:p>
  </w:footnote>
  <w:footnote w:type="continuationNotice" w:id="1">
    <w:p w:rsidR="006D5D89" w:rsidRDefault="006D5D89">
      <w:pPr>
        <w:spacing w:after="0" w:line="240" w:lineRule="auto"/>
      </w:pPr>
    </w:p>
  </w:footnote>
  <w:footnote w:id="2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4"/>
        </w:rPr>
        <w:footnoteRef/>
      </w:r>
      <w:r>
        <w:rPr>
          <w:sz w:val="24"/>
        </w:rPr>
        <w:t xml:space="preserve"> </w:t>
      </w:r>
      <w:r>
        <w:rPr>
          <w:sz w:val="22"/>
          <w:szCs w:val="22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3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4"/>
        </w:rPr>
        <w:footnoteRef/>
      </w:r>
      <w:r>
        <w:rPr>
          <w:sz w:val="24"/>
        </w:rPr>
        <w:t xml:space="preserve"> </w:t>
      </w:r>
      <w:r>
        <w:rPr>
          <w:sz w:val="22"/>
          <w:szCs w:val="22"/>
        </w:rPr>
        <w:t>Распоряжение Правительства РФ от 08.12.2021 №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4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4"/>
        </w:rPr>
        <w:footnoteRef/>
      </w:r>
      <w:r>
        <w:rPr>
          <w:sz w:val="24"/>
        </w:rPr>
        <w:t xml:space="preserve"> </w:t>
      </w:r>
      <w:r>
        <w:rPr>
          <w:sz w:val="22"/>
          <w:szCs w:val="22"/>
        </w:rPr>
        <w:t>Постановление Правительства РФ от 26.12.2013 № 1292 «Об утверждении перечня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системы».</w:t>
      </w:r>
    </w:p>
  </w:footnote>
  <w:footnote w:id="5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4"/>
        </w:rPr>
        <w:footnoteRef/>
      </w:r>
      <w:r>
        <w:rPr>
          <w:sz w:val="22"/>
          <w:szCs w:val="22"/>
        </w:rPr>
        <w:t xml:space="preserve">Постановление Правительства РФ от 06.08.2020 № 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государственных и муниципальных нужд», и об изменении и признании утратившими силу некоторых актов Правительства Российской Федерации». </w:t>
      </w:r>
    </w:p>
  </w:footnote>
  <w:footnote w:id="6">
    <w:p w:rsidR="002157A9" w:rsidRDefault="00F15A32">
      <w:pPr>
        <w:pStyle w:val="ab"/>
        <w:rPr>
          <w:sz w:val="24"/>
        </w:rPr>
      </w:pPr>
      <w:r>
        <w:rPr>
          <w:rStyle w:val="ad"/>
          <w:sz w:val="24"/>
        </w:rPr>
        <w:footnoteRef/>
      </w:r>
      <w:r>
        <w:rPr>
          <w:sz w:val="24"/>
        </w:rPr>
        <w:t xml:space="preserve">  Федеральный закон от 26.07.2006 № 135-ФЗ «О защите конкуренции».</w:t>
      </w:r>
    </w:p>
  </w:footnote>
  <w:footnote w:id="7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 xml:space="preserve"> В рамках Закона № 44-ФЗ проведение таких консультаций возложено на контрактную службу (пункт 6 части 4 статьи 38 закона № 44-ФЗ).  </w:t>
      </w:r>
    </w:p>
  </w:footnote>
  <w:footnote w:id="8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 xml:space="preserve"> Размер авансового платежа для заказчиков, осуществляющих закупки за счет средств бюджета </w:t>
      </w:r>
      <w:r w:rsidRPr="00F15A32">
        <w:rPr>
          <w:sz w:val="22"/>
          <w:szCs w:val="22"/>
        </w:rPr>
        <w:t xml:space="preserve">автономного округа </w:t>
      </w:r>
      <w:r w:rsidR="00864CC8" w:rsidRPr="00F15A32">
        <w:rPr>
          <w:sz w:val="22"/>
          <w:szCs w:val="22"/>
        </w:rPr>
        <w:t>в</w:t>
      </w:r>
      <w:r w:rsidRPr="00F15A32">
        <w:rPr>
          <w:sz w:val="22"/>
          <w:szCs w:val="22"/>
        </w:rPr>
        <w:t xml:space="preserve"> </w:t>
      </w:r>
      <w:r w:rsidR="00864CC8" w:rsidRPr="00F15A32">
        <w:rPr>
          <w:sz w:val="22"/>
          <w:szCs w:val="22"/>
        </w:rPr>
        <w:t>учреждениях и предприятиях уголовно-исполнительной системы</w:t>
      </w:r>
      <w:r w:rsidRPr="00F15A32">
        <w:rPr>
          <w:sz w:val="22"/>
          <w:szCs w:val="22"/>
        </w:rPr>
        <w:t>, ограничен</w:t>
      </w:r>
      <w:r>
        <w:rPr>
          <w:sz w:val="22"/>
          <w:szCs w:val="22"/>
        </w:rPr>
        <w:t xml:space="preserve"> 50 % цены контракта (подпункт «в» пункта 10 приложения к постановлению Правительства автономного округа от 28.12.2023№ 670-п «О мерах по обеспечению исполнения бюджета Ханты-Мансийского автономного округа – Югры».</w:t>
      </w:r>
    </w:p>
  </w:footnote>
  <w:footnote w:id="9">
    <w:p w:rsidR="002157A9" w:rsidRDefault="00F15A32">
      <w:pPr>
        <w:pStyle w:val="af4"/>
        <w:spacing w:after="0" w:line="240" w:lineRule="auto"/>
        <w:jc w:val="both"/>
        <w:rPr>
          <w:sz w:val="22"/>
          <w:szCs w:val="22"/>
        </w:rPr>
      </w:pPr>
      <w:r>
        <w:rPr>
          <w:rStyle w:val="ad"/>
          <w:sz w:val="22"/>
        </w:rPr>
        <w:footnoteRef/>
      </w:r>
      <w:r>
        <w:rPr>
          <w:sz w:val="22"/>
        </w:rPr>
        <w:t xml:space="preserve"> </w:t>
      </w:r>
      <w:r>
        <w:rPr>
          <w:sz w:val="22"/>
          <w:szCs w:val="22"/>
        </w:rPr>
        <w:t>Федеральный закон от 18.07.2011 № 223-ФЗ «О закупках товаров, работ, услуг отдельными видами юридических лиц».</w:t>
      </w:r>
    </w:p>
  </w:footnote>
  <w:footnote w:id="10">
    <w:p w:rsidR="002157A9" w:rsidRDefault="00F15A32">
      <w:pPr>
        <w:pStyle w:val="ab"/>
        <w:jc w:val="both"/>
        <w:rPr>
          <w:sz w:val="22"/>
          <w:szCs w:val="22"/>
        </w:rPr>
      </w:pPr>
      <w:r>
        <w:rPr>
          <w:rStyle w:val="ad"/>
          <w:sz w:val="22"/>
          <w:szCs w:val="22"/>
        </w:rPr>
        <w:footnoteRef/>
      </w:r>
      <w:r>
        <w:rPr>
          <w:sz w:val="22"/>
          <w:szCs w:val="22"/>
        </w:rPr>
        <w:t xml:space="preserve">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114913"/>
      <w:docPartObj>
        <w:docPartGallery w:val="Page Numbers (Top of Page)"/>
        <w:docPartUnique/>
      </w:docPartObj>
    </w:sdtPr>
    <w:sdtEndPr/>
    <w:sdtContent>
      <w:p w:rsidR="002157A9" w:rsidRDefault="00F15A3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EE6">
          <w:rPr>
            <w:noProof/>
          </w:rPr>
          <w:t>2</w:t>
        </w:r>
        <w:r>
          <w:fldChar w:fldCharType="end"/>
        </w:r>
      </w:p>
    </w:sdtContent>
  </w:sdt>
  <w:p w:rsidR="002157A9" w:rsidRDefault="002157A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0D2"/>
    <w:multiLevelType w:val="hybridMultilevel"/>
    <w:tmpl w:val="8018C19A"/>
    <w:lvl w:ilvl="0" w:tplc="E32A61A6">
      <w:start w:val="2"/>
      <w:numFmt w:val="decimal"/>
      <w:lvlText w:val="%1."/>
      <w:lvlJc w:val="left"/>
      <w:pPr>
        <w:ind w:left="4188" w:hanging="360"/>
      </w:pPr>
      <w:rPr>
        <w:rFonts w:eastAsia="Calibri" w:hint="default"/>
        <w:b w:val="0"/>
        <w:color w:val="auto"/>
      </w:rPr>
    </w:lvl>
    <w:lvl w:ilvl="1" w:tplc="BB7AECA4">
      <w:start w:val="1"/>
      <w:numFmt w:val="lowerLetter"/>
      <w:lvlText w:val="%2."/>
      <w:lvlJc w:val="left"/>
      <w:pPr>
        <w:ind w:left="4908" w:hanging="360"/>
      </w:pPr>
    </w:lvl>
    <w:lvl w:ilvl="2" w:tplc="E6E6AA5C">
      <w:start w:val="1"/>
      <w:numFmt w:val="lowerRoman"/>
      <w:lvlText w:val="%3."/>
      <w:lvlJc w:val="right"/>
      <w:pPr>
        <w:ind w:left="5628" w:hanging="180"/>
      </w:pPr>
    </w:lvl>
    <w:lvl w:ilvl="3" w:tplc="14ECE210">
      <w:start w:val="1"/>
      <w:numFmt w:val="decimal"/>
      <w:lvlText w:val="%4."/>
      <w:lvlJc w:val="left"/>
      <w:pPr>
        <w:ind w:left="6348" w:hanging="360"/>
      </w:pPr>
    </w:lvl>
    <w:lvl w:ilvl="4" w:tplc="332C6F56">
      <w:start w:val="1"/>
      <w:numFmt w:val="lowerLetter"/>
      <w:lvlText w:val="%5."/>
      <w:lvlJc w:val="left"/>
      <w:pPr>
        <w:ind w:left="7068" w:hanging="360"/>
      </w:pPr>
    </w:lvl>
    <w:lvl w:ilvl="5" w:tplc="C3C6F688">
      <w:start w:val="1"/>
      <w:numFmt w:val="lowerRoman"/>
      <w:lvlText w:val="%6."/>
      <w:lvlJc w:val="right"/>
      <w:pPr>
        <w:ind w:left="7788" w:hanging="180"/>
      </w:pPr>
    </w:lvl>
    <w:lvl w:ilvl="6" w:tplc="7B0CF0A4">
      <w:start w:val="1"/>
      <w:numFmt w:val="decimal"/>
      <w:lvlText w:val="%7."/>
      <w:lvlJc w:val="left"/>
      <w:pPr>
        <w:ind w:left="8508" w:hanging="360"/>
      </w:pPr>
    </w:lvl>
    <w:lvl w:ilvl="7" w:tplc="769EF584">
      <w:start w:val="1"/>
      <w:numFmt w:val="lowerLetter"/>
      <w:lvlText w:val="%8."/>
      <w:lvlJc w:val="left"/>
      <w:pPr>
        <w:ind w:left="9228" w:hanging="360"/>
      </w:pPr>
    </w:lvl>
    <w:lvl w:ilvl="8" w:tplc="94BC7866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1A11032"/>
    <w:multiLevelType w:val="hybridMultilevel"/>
    <w:tmpl w:val="176A874A"/>
    <w:lvl w:ilvl="0" w:tplc="92041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5256AA">
      <w:start w:val="1"/>
      <w:numFmt w:val="lowerLetter"/>
      <w:lvlText w:val="%2."/>
      <w:lvlJc w:val="left"/>
      <w:pPr>
        <w:ind w:left="1789" w:hanging="360"/>
      </w:pPr>
    </w:lvl>
    <w:lvl w:ilvl="2" w:tplc="12743420">
      <w:start w:val="1"/>
      <w:numFmt w:val="lowerRoman"/>
      <w:lvlText w:val="%3."/>
      <w:lvlJc w:val="right"/>
      <w:pPr>
        <w:ind w:left="2509" w:hanging="180"/>
      </w:pPr>
    </w:lvl>
    <w:lvl w:ilvl="3" w:tplc="2AA6AF68">
      <w:start w:val="1"/>
      <w:numFmt w:val="decimal"/>
      <w:lvlText w:val="%4."/>
      <w:lvlJc w:val="left"/>
      <w:pPr>
        <w:ind w:left="3229" w:hanging="360"/>
      </w:pPr>
    </w:lvl>
    <w:lvl w:ilvl="4" w:tplc="A5D8CF08">
      <w:start w:val="1"/>
      <w:numFmt w:val="lowerLetter"/>
      <w:lvlText w:val="%5."/>
      <w:lvlJc w:val="left"/>
      <w:pPr>
        <w:ind w:left="3949" w:hanging="360"/>
      </w:pPr>
    </w:lvl>
    <w:lvl w:ilvl="5" w:tplc="0EAEA260">
      <w:start w:val="1"/>
      <w:numFmt w:val="lowerRoman"/>
      <w:lvlText w:val="%6."/>
      <w:lvlJc w:val="right"/>
      <w:pPr>
        <w:ind w:left="4669" w:hanging="180"/>
      </w:pPr>
    </w:lvl>
    <w:lvl w:ilvl="6" w:tplc="E1D2CF28">
      <w:start w:val="1"/>
      <w:numFmt w:val="decimal"/>
      <w:lvlText w:val="%7."/>
      <w:lvlJc w:val="left"/>
      <w:pPr>
        <w:ind w:left="5389" w:hanging="360"/>
      </w:pPr>
    </w:lvl>
    <w:lvl w:ilvl="7" w:tplc="C374DF66">
      <w:start w:val="1"/>
      <w:numFmt w:val="lowerLetter"/>
      <w:lvlText w:val="%8."/>
      <w:lvlJc w:val="left"/>
      <w:pPr>
        <w:ind w:left="6109" w:hanging="360"/>
      </w:pPr>
    </w:lvl>
    <w:lvl w:ilvl="8" w:tplc="F2AE986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A87FC5"/>
    <w:multiLevelType w:val="hybridMultilevel"/>
    <w:tmpl w:val="09C08CE4"/>
    <w:lvl w:ilvl="0" w:tplc="7A44E8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3EE6E7A">
      <w:start w:val="1"/>
      <w:numFmt w:val="lowerLetter"/>
      <w:lvlText w:val="%2."/>
      <w:lvlJc w:val="left"/>
      <w:pPr>
        <w:ind w:left="1789" w:hanging="360"/>
      </w:pPr>
    </w:lvl>
    <w:lvl w:ilvl="2" w:tplc="A4D4CE7A">
      <w:start w:val="1"/>
      <w:numFmt w:val="lowerRoman"/>
      <w:lvlText w:val="%3."/>
      <w:lvlJc w:val="right"/>
      <w:pPr>
        <w:ind w:left="2509" w:hanging="180"/>
      </w:pPr>
    </w:lvl>
    <w:lvl w:ilvl="3" w:tplc="CAFC9EAC">
      <w:start w:val="1"/>
      <w:numFmt w:val="decimal"/>
      <w:lvlText w:val="%4."/>
      <w:lvlJc w:val="left"/>
      <w:pPr>
        <w:ind w:left="3229" w:hanging="360"/>
      </w:pPr>
    </w:lvl>
    <w:lvl w:ilvl="4" w:tplc="9E0CD890">
      <w:start w:val="1"/>
      <w:numFmt w:val="lowerLetter"/>
      <w:lvlText w:val="%5."/>
      <w:lvlJc w:val="left"/>
      <w:pPr>
        <w:ind w:left="3949" w:hanging="360"/>
      </w:pPr>
    </w:lvl>
    <w:lvl w:ilvl="5" w:tplc="C230628C">
      <w:start w:val="1"/>
      <w:numFmt w:val="lowerRoman"/>
      <w:lvlText w:val="%6."/>
      <w:lvlJc w:val="right"/>
      <w:pPr>
        <w:ind w:left="4669" w:hanging="180"/>
      </w:pPr>
    </w:lvl>
    <w:lvl w:ilvl="6" w:tplc="127C867E">
      <w:start w:val="1"/>
      <w:numFmt w:val="decimal"/>
      <w:lvlText w:val="%7."/>
      <w:lvlJc w:val="left"/>
      <w:pPr>
        <w:ind w:left="5389" w:hanging="360"/>
      </w:pPr>
    </w:lvl>
    <w:lvl w:ilvl="7" w:tplc="F7041A16">
      <w:start w:val="1"/>
      <w:numFmt w:val="lowerLetter"/>
      <w:lvlText w:val="%8."/>
      <w:lvlJc w:val="left"/>
      <w:pPr>
        <w:ind w:left="6109" w:hanging="360"/>
      </w:pPr>
    </w:lvl>
    <w:lvl w:ilvl="8" w:tplc="0728F53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E3FE8"/>
    <w:multiLevelType w:val="hybridMultilevel"/>
    <w:tmpl w:val="E31A1E60"/>
    <w:lvl w:ilvl="0" w:tplc="A62C5E9C">
      <w:start w:val="1"/>
      <w:numFmt w:val="bullet"/>
      <w:lvlText w:val="–"/>
      <w:lvlJc w:val="left"/>
      <w:pPr>
        <w:ind w:left="1249" w:hanging="360"/>
      </w:pPr>
      <w:rPr>
        <w:rFonts w:ascii="Liberation Sans" w:eastAsia="Liberation Sans" w:hAnsi="Liberation Sans" w:cs="Liberation Sans" w:hint="default"/>
      </w:rPr>
    </w:lvl>
    <w:lvl w:ilvl="1" w:tplc="2056EB0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E0D4E84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782992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159C47A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142C385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E056E4E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E990BCA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39664E0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68016B"/>
    <w:multiLevelType w:val="hybridMultilevel"/>
    <w:tmpl w:val="215E7C0C"/>
    <w:lvl w:ilvl="0" w:tplc="4E0EFF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7E4ABF2">
      <w:start w:val="1"/>
      <w:numFmt w:val="lowerLetter"/>
      <w:lvlText w:val="%2."/>
      <w:lvlJc w:val="left"/>
      <w:pPr>
        <w:ind w:left="1789" w:hanging="360"/>
      </w:pPr>
    </w:lvl>
    <w:lvl w:ilvl="2" w:tplc="E2961D5E">
      <w:start w:val="1"/>
      <w:numFmt w:val="lowerRoman"/>
      <w:lvlText w:val="%3."/>
      <w:lvlJc w:val="right"/>
      <w:pPr>
        <w:ind w:left="2509" w:hanging="180"/>
      </w:pPr>
    </w:lvl>
    <w:lvl w:ilvl="3" w:tplc="1C6E31CC">
      <w:start w:val="1"/>
      <w:numFmt w:val="decimal"/>
      <w:lvlText w:val="%4."/>
      <w:lvlJc w:val="left"/>
      <w:pPr>
        <w:ind w:left="3229" w:hanging="360"/>
      </w:pPr>
    </w:lvl>
    <w:lvl w:ilvl="4" w:tplc="C9D219EC">
      <w:start w:val="1"/>
      <w:numFmt w:val="lowerLetter"/>
      <w:lvlText w:val="%5."/>
      <w:lvlJc w:val="left"/>
      <w:pPr>
        <w:ind w:left="3949" w:hanging="360"/>
      </w:pPr>
    </w:lvl>
    <w:lvl w:ilvl="5" w:tplc="DED405AA">
      <w:start w:val="1"/>
      <w:numFmt w:val="lowerRoman"/>
      <w:lvlText w:val="%6."/>
      <w:lvlJc w:val="right"/>
      <w:pPr>
        <w:ind w:left="4669" w:hanging="180"/>
      </w:pPr>
    </w:lvl>
    <w:lvl w:ilvl="6" w:tplc="CD5E0EB6">
      <w:start w:val="1"/>
      <w:numFmt w:val="decimal"/>
      <w:lvlText w:val="%7."/>
      <w:lvlJc w:val="left"/>
      <w:pPr>
        <w:ind w:left="5389" w:hanging="360"/>
      </w:pPr>
    </w:lvl>
    <w:lvl w:ilvl="7" w:tplc="CEAE66EE">
      <w:start w:val="1"/>
      <w:numFmt w:val="lowerLetter"/>
      <w:lvlText w:val="%8."/>
      <w:lvlJc w:val="left"/>
      <w:pPr>
        <w:ind w:left="6109" w:hanging="360"/>
      </w:pPr>
    </w:lvl>
    <w:lvl w:ilvl="8" w:tplc="59E2B5E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D3507"/>
    <w:multiLevelType w:val="hybridMultilevel"/>
    <w:tmpl w:val="054ED5F6"/>
    <w:lvl w:ilvl="0" w:tplc="EC3EC8FE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2C94AD0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86E981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E4E00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18321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5ED3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F386D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64A54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30C49A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7F64E6"/>
    <w:multiLevelType w:val="hybridMultilevel"/>
    <w:tmpl w:val="4E068EF4"/>
    <w:lvl w:ilvl="0" w:tplc="B396F19E">
      <w:start w:val="1"/>
      <w:numFmt w:val="bullet"/>
      <w:lvlText w:val="–"/>
      <w:lvlJc w:val="left"/>
      <w:pPr>
        <w:ind w:left="1249" w:hanging="360"/>
      </w:pPr>
      <w:rPr>
        <w:rFonts w:ascii="Liberation Sans" w:eastAsia="Liberation Sans" w:hAnsi="Liberation Sans" w:cs="Liberation Sans" w:hint="default"/>
      </w:rPr>
    </w:lvl>
    <w:lvl w:ilvl="1" w:tplc="D1D0D19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7AB041A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309AE9B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8E9EE16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9F04FC3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E2AEDA4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B3566DF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5716582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5A05C47"/>
    <w:multiLevelType w:val="hybridMultilevel"/>
    <w:tmpl w:val="A83A4CD6"/>
    <w:lvl w:ilvl="0" w:tplc="09762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9467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1C3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E229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9E9A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6071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00F4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4CB6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84F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1238F"/>
    <w:multiLevelType w:val="hybridMultilevel"/>
    <w:tmpl w:val="D0503716"/>
    <w:lvl w:ilvl="0" w:tplc="9BA480CA">
      <w:start w:val="1"/>
      <w:numFmt w:val="bullet"/>
      <w:lvlText w:val="–"/>
      <w:lvlJc w:val="left"/>
      <w:pPr>
        <w:ind w:left="1428" w:hanging="360"/>
      </w:pPr>
      <w:rPr>
        <w:rFonts w:ascii="Liberation Sans" w:eastAsia="Liberation Sans" w:hAnsi="Liberation Sans" w:cs="Liberation Sans" w:hint="default"/>
      </w:rPr>
    </w:lvl>
    <w:lvl w:ilvl="1" w:tplc="488460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9122EA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59EDAE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E965ED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EDC883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780FB8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2B61BD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1C0BD9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282D70"/>
    <w:multiLevelType w:val="hybridMultilevel"/>
    <w:tmpl w:val="AE5804AC"/>
    <w:lvl w:ilvl="0" w:tplc="A63E1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6FE48">
      <w:start w:val="1"/>
      <w:numFmt w:val="lowerLetter"/>
      <w:lvlText w:val="%2."/>
      <w:lvlJc w:val="left"/>
      <w:pPr>
        <w:ind w:left="1440" w:hanging="360"/>
      </w:pPr>
    </w:lvl>
    <w:lvl w:ilvl="2" w:tplc="C20E1C60">
      <w:start w:val="1"/>
      <w:numFmt w:val="lowerRoman"/>
      <w:lvlText w:val="%3."/>
      <w:lvlJc w:val="right"/>
      <w:pPr>
        <w:ind w:left="2160" w:hanging="180"/>
      </w:pPr>
    </w:lvl>
    <w:lvl w:ilvl="3" w:tplc="FE247524">
      <w:start w:val="1"/>
      <w:numFmt w:val="decimal"/>
      <w:lvlText w:val="%4."/>
      <w:lvlJc w:val="left"/>
      <w:pPr>
        <w:ind w:left="2880" w:hanging="360"/>
      </w:pPr>
    </w:lvl>
    <w:lvl w:ilvl="4" w:tplc="59AEB97E">
      <w:start w:val="1"/>
      <w:numFmt w:val="lowerLetter"/>
      <w:lvlText w:val="%5."/>
      <w:lvlJc w:val="left"/>
      <w:pPr>
        <w:ind w:left="3600" w:hanging="360"/>
      </w:pPr>
    </w:lvl>
    <w:lvl w:ilvl="5" w:tplc="AA2C0EC4">
      <w:start w:val="1"/>
      <w:numFmt w:val="lowerRoman"/>
      <w:lvlText w:val="%6."/>
      <w:lvlJc w:val="right"/>
      <w:pPr>
        <w:ind w:left="4320" w:hanging="180"/>
      </w:pPr>
    </w:lvl>
    <w:lvl w:ilvl="6" w:tplc="F26A7F34">
      <w:start w:val="1"/>
      <w:numFmt w:val="decimal"/>
      <w:lvlText w:val="%7."/>
      <w:lvlJc w:val="left"/>
      <w:pPr>
        <w:ind w:left="5040" w:hanging="360"/>
      </w:pPr>
    </w:lvl>
    <w:lvl w:ilvl="7" w:tplc="4E3CCC32">
      <w:start w:val="1"/>
      <w:numFmt w:val="lowerLetter"/>
      <w:lvlText w:val="%8."/>
      <w:lvlJc w:val="left"/>
      <w:pPr>
        <w:ind w:left="5760" w:hanging="360"/>
      </w:pPr>
    </w:lvl>
    <w:lvl w:ilvl="8" w:tplc="299E0F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25442"/>
    <w:multiLevelType w:val="hybridMultilevel"/>
    <w:tmpl w:val="747298CC"/>
    <w:lvl w:ilvl="0" w:tplc="72EC5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B67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081A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F40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0A78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D2FA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72FA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04BE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041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47CD7"/>
    <w:multiLevelType w:val="hybridMultilevel"/>
    <w:tmpl w:val="3B489986"/>
    <w:lvl w:ilvl="0" w:tplc="40F2D072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2A7E93B0">
      <w:start w:val="1"/>
      <w:numFmt w:val="lowerLetter"/>
      <w:lvlText w:val="%2."/>
      <w:lvlJc w:val="left"/>
      <w:pPr>
        <w:ind w:left="1592" w:hanging="360"/>
      </w:pPr>
    </w:lvl>
    <w:lvl w:ilvl="2" w:tplc="517A0620">
      <w:start w:val="1"/>
      <w:numFmt w:val="lowerRoman"/>
      <w:lvlText w:val="%3."/>
      <w:lvlJc w:val="right"/>
      <w:pPr>
        <w:ind w:left="2312" w:hanging="180"/>
      </w:pPr>
    </w:lvl>
    <w:lvl w:ilvl="3" w:tplc="35D810E4">
      <w:start w:val="1"/>
      <w:numFmt w:val="decimal"/>
      <w:lvlText w:val="%4."/>
      <w:lvlJc w:val="left"/>
      <w:pPr>
        <w:ind w:left="3032" w:hanging="360"/>
      </w:pPr>
    </w:lvl>
    <w:lvl w:ilvl="4" w:tplc="40345DE4">
      <w:start w:val="1"/>
      <w:numFmt w:val="lowerLetter"/>
      <w:lvlText w:val="%5."/>
      <w:lvlJc w:val="left"/>
      <w:pPr>
        <w:ind w:left="3752" w:hanging="360"/>
      </w:pPr>
    </w:lvl>
    <w:lvl w:ilvl="5" w:tplc="47FE52F4">
      <w:start w:val="1"/>
      <w:numFmt w:val="lowerRoman"/>
      <w:lvlText w:val="%6."/>
      <w:lvlJc w:val="right"/>
      <w:pPr>
        <w:ind w:left="4472" w:hanging="180"/>
      </w:pPr>
    </w:lvl>
    <w:lvl w:ilvl="6" w:tplc="DE0AA802">
      <w:start w:val="1"/>
      <w:numFmt w:val="decimal"/>
      <w:lvlText w:val="%7."/>
      <w:lvlJc w:val="left"/>
      <w:pPr>
        <w:ind w:left="5192" w:hanging="360"/>
      </w:pPr>
    </w:lvl>
    <w:lvl w:ilvl="7" w:tplc="E2FEDC0E">
      <w:start w:val="1"/>
      <w:numFmt w:val="lowerLetter"/>
      <w:lvlText w:val="%8."/>
      <w:lvlJc w:val="left"/>
      <w:pPr>
        <w:ind w:left="5912" w:hanging="360"/>
      </w:pPr>
    </w:lvl>
    <w:lvl w:ilvl="8" w:tplc="85DCE4CC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6B637674"/>
    <w:multiLevelType w:val="multilevel"/>
    <w:tmpl w:val="C88C4FB6"/>
    <w:lvl w:ilvl="0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3" w15:restartNumberingAfterBreak="0">
    <w:nsid w:val="6EFE683B"/>
    <w:multiLevelType w:val="hybridMultilevel"/>
    <w:tmpl w:val="BFFE023E"/>
    <w:lvl w:ilvl="0" w:tplc="7E3055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CC86636">
      <w:start w:val="1"/>
      <w:numFmt w:val="lowerLetter"/>
      <w:lvlText w:val="%2."/>
      <w:lvlJc w:val="left"/>
      <w:pPr>
        <w:ind w:left="1788" w:hanging="360"/>
      </w:pPr>
    </w:lvl>
    <w:lvl w:ilvl="2" w:tplc="A00EE920">
      <w:start w:val="1"/>
      <w:numFmt w:val="lowerRoman"/>
      <w:lvlText w:val="%3."/>
      <w:lvlJc w:val="right"/>
      <w:pPr>
        <w:ind w:left="2508" w:hanging="180"/>
      </w:pPr>
    </w:lvl>
    <w:lvl w:ilvl="3" w:tplc="2A322208">
      <w:start w:val="1"/>
      <w:numFmt w:val="decimal"/>
      <w:lvlText w:val="%4."/>
      <w:lvlJc w:val="left"/>
      <w:pPr>
        <w:ind w:left="3228" w:hanging="360"/>
      </w:pPr>
    </w:lvl>
    <w:lvl w:ilvl="4" w:tplc="E5D60334">
      <w:start w:val="1"/>
      <w:numFmt w:val="lowerLetter"/>
      <w:lvlText w:val="%5."/>
      <w:lvlJc w:val="left"/>
      <w:pPr>
        <w:ind w:left="3948" w:hanging="360"/>
      </w:pPr>
    </w:lvl>
    <w:lvl w:ilvl="5" w:tplc="48F4329C">
      <w:start w:val="1"/>
      <w:numFmt w:val="lowerRoman"/>
      <w:lvlText w:val="%6."/>
      <w:lvlJc w:val="right"/>
      <w:pPr>
        <w:ind w:left="4668" w:hanging="180"/>
      </w:pPr>
    </w:lvl>
    <w:lvl w:ilvl="6" w:tplc="E8EC6E3A">
      <w:start w:val="1"/>
      <w:numFmt w:val="decimal"/>
      <w:lvlText w:val="%7."/>
      <w:lvlJc w:val="left"/>
      <w:pPr>
        <w:ind w:left="5388" w:hanging="360"/>
      </w:pPr>
    </w:lvl>
    <w:lvl w:ilvl="7" w:tplc="161ECB7C">
      <w:start w:val="1"/>
      <w:numFmt w:val="lowerLetter"/>
      <w:lvlText w:val="%8."/>
      <w:lvlJc w:val="left"/>
      <w:pPr>
        <w:ind w:left="6108" w:hanging="360"/>
      </w:pPr>
    </w:lvl>
    <w:lvl w:ilvl="8" w:tplc="EC80A750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91F5C9F"/>
    <w:multiLevelType w:val="hybridMultilevel"/>
    <w:tmpl w:val="2F02CAE2"/>
    <w:lvl w:ilvl="0" w:tplc="F3406FB0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37D6712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C1C08A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426593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E3068E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1A00D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FC8A35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324617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E9EDC4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E5C70A8"/>
    <w:multiLevelType w:val="hybridMultilevel"/>
    <w:tmpl w:val="76180476"/>
    <w:lvl w:ilvl="0" w:tplc="9E4EB30C">
      <w:start w:val="1"/>
      <w:numFmt w:val="bullet"/>
      <w:lvlText w:val="–"/>
      <w:lvlJc w:val="left"/>
      <w:pPr>
        <w:ind w:left="1429" w:hanging="360"/>
      </w:pPr>
      <w:rPr>
        <w:rFonts w:ascii="Liberation Sans" w:eastAsia="Liberation Sans" w:hAnsi="Liberation Sans" w:cs="Liberation Sans" w:hint="default"/>
      </w:rPr>
    </w:lvl>
    <w:lvl w:ilvl="1" w:tplc="672435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A67A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EEEC9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C262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2BEEC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4C1E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D0C8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D6DE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14"/>
  </w:num>
  <w:num w:numId="9">
    <w:abstractNumId w:val="10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6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A9"/>
    <w:rsid w:val="001878D7"/>
    <w:rsid w:val="001D3F42"/>
    <w:rsid w:val="002157A9"/>
    <w:rsid w:val="002E2928"/>
    <w:rsid w:val="0037377A"/>
    <w:rsid w:val="003D7EE6"/>
    <w:rsid w:val="006D5D89"/>
    <w:rsid w:val="00864CC8"/>
    <w:rsid w:val="00F15A32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864E"/>
  <w15:docId w15:val="{D72971A7-EFA1-4A0F-A82C-76B6D134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rmal (Web)"/>
    <w:basedOn w:val="a"/>
    <w:uiPriority w:val="99"/>
    <w:unhideWhenUsed/>
    <w:rPr>
      <w:sz w:val="24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color15">
    <w:name w:val="color_15"/>
    <w:basedOn w:val="a0"/>
  </w:style>
  <w:style w:type="paragraph" w:styleId="afc">
    <w:name w:val="No Spacing"/>
    <w:uiPriority w:val="1"/>
    <w:qFormat/>
    <w:pPr>
      <w:spacing w:after="0" w:line="240" w:lineRule="auto"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 w:line="240" w:lineRule="auto"/>
    </w:pPr>
    <w:rPr>
      <w:color w:val="auto"/>
      <w:sz w:val="24"/>
      <w:lang w:eastAsia="ru-RU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415&amp;dst=63&amp;field=134&amp;date=27.10.2021" TargetMode="External"/><Relationship Id="rId13" Type="http://schemas.openxmlformats.org/officeDocument/2006/relationships/hyperlink" Target="https://login.consultant.ru/link/?req=doc&amp;base=LAW&amp;n=483052&amp;date=27.04.2026&amp;dst=621&amp;field=1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81&amp;date=27.04.2026&amp;dst=12380&amp;field=134" TargetMode="External"/><Relationship Id="rId17" Type="http://schemas.openxmlformats.org/officeDocument/2006/relationships/hyperlink" Target="https://login.consultant.ru/link/?req=doc&amp;base=LAW&amp;n=483052&amp;date=27.04.2026&amp;dst=609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81&amp;date=27.04.2026&amp;dst=12286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81&amp;dst=12219&amp;field=134&amp;date=23.04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1&amp;date=27.04.2026&amp;dst=12387&amp;field=134" TargetMode="External"/><Relationship Id="rId10" Type="http://schemas.openxmlformats.org/officeDocument/2006/relationships/hyperlink" Target="https://login.consultant.ru/link/?req=doc&amp;base=LAW&amp;n=495181&amp;dst=12218&amp;field=134&amp;date=23.04.202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790006042F6C541927E97609820EC0DB2C681689682925D96402AB36F12D83DC9A3338F43D73D22B2A99CAD12E1E4E095688CCBE2B5499g4s0B" TargetMode="External"/><Relationship Id="rId14" Type="http://schemas.openxmlformats.org/officeDocument/2006/relationships/hyperlink" Target="https://login.consultant.ru/link/?req=doc&amp;base=LAW&amp;n=495181&amp;date=27.04.2026&amp;dst=1238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9688-5C7D-4DF0-881B-20966BD0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Сливка Алевтина Владимировна</dc:creator>
  <cp:lastModifiedBy>Петрович Инна Иосифовна</cp:lastModifiedBy>
  <cp:revision>2</cp:revision>
  <dcterms:created xsi:type="dcterms:W3CDTF">2026-07-01T09:18:00Z</dcterms:created>
  <dcterms:modified xsi:type="dcterms:W3CDTF">2026-07-01T09:18:00Z</dcterms:modified>
</cp:coreProperties>
</file>